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sphere-guerrier-mage</w:t>
      </w:r>
    </w:p>
    <w:bookmarkStart w:id="43" w:name="sphère-du-guerrier-mage"/>
    <w:p>
      <w:pPr>
        <w:pStyle w:val="Titre1"/>
      </w:pPr>
      <w:r>
        <w:t xml:space="preserve">Sphère du Guerrier-Mage</w:t>
      </w:r>
    </w:p>
    <w:bookmarkStart w:id="20" w:name="amélioration-darmure"/>
    <w:p>
      <w:pPr>
        <w:pStyle w:val="Titre2"/>
      </w:pPr>
      <w:r>
        <w:t xml:space="preserve">Amélioration d’Armure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L’armure et les habits portés par le jeteur sont enchantés pour être</w:t>
      </w:r>
      <w:r>
        <w:t xml:space="preserve"> </w:t>
      </w:r>
      <w:r>
        <w:t xml:space="preserve">plus résistants aux dommages, protégeant la cible de manière bien plus</w:t>
      </w:r>
      <w:r>
        <w:t xml:space="preserve"> </w:t>
      </w:r>
      <w:r>
        <w:t xml:space="preserve">importante que normal. Ce sort confère par défaut un bonus de +10</w:t>
      </w:r>
      <w:r>
        <w:t xml:space="preserve"> </w:t>
      </w:r>
      <w:r>
        <w:t xml:space="preserve">BD.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Augmenter la protection (par +5 BD) : +2 PP</w:t>
      </w:r>
    </w:p>
    <w:p>
      <w:pPr>
        <w:numPr>
          <w:ilvl w:val="0"/>
          <w:numId w:val="100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2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 (id 121)</w:t>
      </w:r>
    </w:p>
    <w:bookmarkEnd w:id="20"/>
    <w:bookmarkStart w:id="21" w:name="arme-dansante"/>
    <w:p>
      <w:pPr>
        <w:pStyle w:val="Titre2"/>
      </w:pPr>
      <w:r>
        <w:t xml:space="preserve">Arme Dansante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anime une des armes de mêlée du jeteur, lui permettant de</w:t>
      </w:r>
      <w:r>
        <w:t xml:space="preserve"> </w:t>
      </w:r>
      <w:r>
        <w:t xml:space="preserve">défendre le jeteur en flottant devant lui. L’arme reste à moins de 1,50</w:t>
      </w:r>
      <w:r>
        <w:t xml:space="preserve"> </w:t>
      </w:r>
      <w:r>
        <w:t xml:space="preserve">m du jeteur et possède un bonus égal à un quart du bonus du jeteur avec</w:t>
      </w:r>
      <w:r>
        <w:t xml:space="preserve"> </w:t>
      </w:r>
      <w:r>
        <w:t xml:space="preserve">cette arme utilisée pour parer des attaques de mêlée. L’arme dansante ne</w:t>
      </w:r>
      <w:r>
        <w:t xml:space="preserve"> </w:t>
      </w:r>
      <w:r>
        <w:t xml:space="preserve">peut parer qu’une attaque par round.</w:t>
      </w:r>
    </w:p>
    <w:p>
      <w:pPr>
        <w:pStyle w:val="Corpsdetexte"/>
      </w:pPr>
      <w:r>
        <w:t xml:space="preserve">Le jeteur ne peut pas utiliser une autre arme pendant que le sort est</w:t>
      </w:r>
      <w:r>
        <w:t xml:space="preserve"> </w:t>
      </w:r>
      <w:r>
        <w:t xml:space="preserve">actif. Il peut néanmoins accomplir d’autres actions ou jeter des</w:t>
      </w:r>
      <w:r>
        <w:t xml:space="preserve"> </w:t>
      </w:r>
      <w:r>
        <w:t xml:space="preserve">sorts.</w:t>
      </w:r>
    </w:p>
    <w:p>
      <w:pPr>
        <w:pStyle w:val="Corpsdetexte"/>
      </w:pPr>
      <w:r>
        <w:t xml:space="preserve">Si le sort est amélioré pour inclure des possibilités d’attaque, les</w:t>
      </w:r>
      <w:r>
        <w:t xml:space="preserve"> </w:t>
      </w:r>
      <w:r>
        <w:t xml:space="preserve">Améliorations de Défense et d’Attaque doivent être de même intensité,</w:t>
      </w:r>
      <w:r>
        <w:t xml:space="preserve"> </w:t>
      </w:r>
      <w:r>
        <w:t xml:space="preserve">fournissant des bonus équivalents.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Défense II (50% du BTC avec l’arme) : +2 PP</w:t>
      </w:r>
    </w:p>
    <w:p>
      <w:pPr>
        <w:numPr>
          <w:ilvl w:val="0"/>
          <w:numId w:val="1004"/>
        </w:numPr>
        <w:pStyle w:val="Compact"/>
      </w:pPr>
      <w:r>
        <w:t xml:space="preserve">Augmenter la Défense III (100% du BTC avec l’arme) : +4 PP</w:t>
      </w:r>
    </w:p>
    <w:p>
      <w:pPr>
        <w:numPr>
          <w:ilvl w:val="0"/>
          <w:numId w:val="1004"/>
        </w:numPr>
        <w:pStyle w:val="Compact"/>
      </w:pPr>
      <w:r>
        <w:t xml:space="preserve">Augmenter l’Attaque I (25% du BTC avec l’arme) : +2 PP</w:t>
      </w:r>
    </w:p>
    <w:p>
      <w:pPr>
        <w:numPr>
          <w:ilvl w:val="0"/>
          <w:numId w:val="1004"/>
        </w:numPr>
        <w:pStyle w:val="Compact"/>
      </w:pPr>
      <w:r>
        <w:t xml:space="preserve">Augmenter l’Attaque II (50% du BTC avec l’arme) : +4 PP</w:t>
      </w:r>
    </w:p>
    <w:p>
      <w:pPr>
        <w:numPr>
          <w:ilvl w:val="0"/>
          <w:numId w:val="1004"/>
        </w:numPr>
        <w:pStyle w:val="Compact"/>
      </w:pPr>
      <w:r>
        <w:t xml:space="preserve">Augmenter l’Attaque III (100% du BTC avec l’arme) : +6 PP</w:t>
      </w:r>
    </w:p>
    <w:p>
      <w:pPr>
        <w:numPr>
          <w:ilvl w:val="0"/>
          <w:numId w:val="1004"/>
        </w:numPr>
        <w:pStyle w:val="Compact"/>
      </w:pPr>
      <w:r>
        <w:t xml:space="preserve">Augmenter le nombre de parades (par parade) : +2 PP</w:t>
      </w:r>
    </w:p>
    <w:p>
      <w:pPr>
        <w:numPr>
          <w:ilvl w:val="0"/>
          <w:numId w:val="100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04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</w:t>
      </w:r>
    </w:p>
    <w:p>
      <w:pPr>
        <w:pStyle w:val="Corpsdetexte"/>
      </w:pPr>
      <w:r>
        <w:t xml:space="preserve">Source : HARP Core Book (id 126)</w:t>
      </w:r>
    </w:p>
    <w:bookmarkEnd w:id="21"/>
    <w:bookmarkStart w:id="22" w:name="arme-élémentaire"/>
    <w:p>
      <w:pPr>
        <w:pStyle w:val="Titre2"/>
      </w:pPr>
      <w:r>
        <w:t xml:space="preserve">Arme Élémentaire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enchanter temporairement son arme de mêlée pour</w:t>
      </w:r>
      <w:r>
        <w:t xml:space="preserve"> </w:t>
      </w:r>
      <w:r>
        <w:t xml:space="preserve">qu’elle délivre un Critique Additionnel élémentaire à l’impact sur sa</w:t>
      </w:r>
      <w:r>
        <w:t xml:space="preserve"> </w:t>
      </w:r>
      <w:r>
        <w:t xml:space="preserve">cible.</w:t>
      </w:r>
    </w:p>
    <w:p>
      <w:pPr>
        <w:pStyle w:val="Corpsdetexte"/>
      </w:pPr>
      <w:r>
        <w:t xml:space="preserve">Le Critique est d’un niveau inférieur au Critique de l’attaque</w:t>
      </w:r>
      <w:r>
        <w:t xml:space="preserve"> </w:t>
      </w:r>
      <w:r>
        <w:t xml:space="preserve">initiale. Si l’attaque initiale ne génère pas au moins un Critique de</w:t>
      </w:r>
      <w:r>
        <w:t xml:space="preserve"> </w:t>
      </w:r>
      <w:r>
        <w:t xml:space="preserve">niveau « B », le sort n’a aucun effet particulier.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Electricité.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L’arme inflige un Critique</w:t>
      </w:r>
      <w:r>
        <w:t xml:space="preserve"> </w:t>
      </w:r>
      <w:r>
        <w:t xml:space="preserve">de même niveau que l’attaque initiale, mais n’a aucun effet si l’attaque</w:t>
      </w:r>
      <w:r>
        <w:t xml:space="preserve"> </w:t>
      </w:r>
      <w:r>
        <w:t xml:space="preserve">initiale ne fait pas de Critique.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0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6"/>
        </w:numPr>
        <w:pStyle w:val="Compact"/>
      </w:pPr>
      <w:r>
        <w:t xml:space="preserve">Augmenter la puissance (Critique de même niveau)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</w:t>
      </w:r>
    </w:p>
    <w:p>
      <w:pPr>
        <w:pStyle w:val="Corpsdetexte"/>
      </w:pPr>
      <w:r>
        <w:t xml:space="preserve">Source : HARP Codex, HARP Core Book (id 127)</w:t>
      </w:r>
    </w:p>
    <w:bookmarkEnd w:id="22"/>
    <w:bookmarkStart w:id="23" w:name="bouclier-magique"/>
    <w:p>
      <w:pPr>
        <w:pStyle w:val="Titre2"/>
      </w:pPr>
      <w:r>
        <w:t xml:space="preserve">Bouclier Magique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 bouclier d’énergie transparente qui protège le</w:t>
      </w:r>
      <w:r>
        <w:t xml:space="preserve"> </w:t>
      </w:r>
      <w:r>
        <w:t xml:space="preserve">jeteur. Ce bouclier se déplace par lui même pour protéger le jeteur,</w:t>
      </w:r>
      <w:r>
        <w:t xml:space="preserve"> </w:t>
      </w:r>
      <w:r>
        <w:t xml:space="preserve">mais il est considéré comme une targe magique (+10 BD) pour tous les</w:t>
      </w:r>
      <w:r>
        <w:t xml:space="preserve"> </w:t>
      </w:r>
      <w:r>
        <w:t xml:space="preserve">autres aspects. Il faut être entraîné pour utiliser ce bouclier, et il</w:t>
      </w:r>
      <w:r>
        <w:t xml:space="preserve"> </w:t>
      </w:r>
      <w:r>
        <w:t xml:space="preserve">ne peut pas être utilisé pour porter une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Augmenter la protection (Rondache +15 BD) : +2 PP</w:t>
      </w:r>
    </w:p>
    <w:p>
      <w:pPr>
        <w:numPr>
          <w:ilvl w:val="0"/>
          <w:numId w:val="1008"/>
        </w:numPr>
        <w:pStyle w:val="Compact"/>
      </w:pPr>
      <w:r>
        <w:t xml:space="preserve">Augmenter la protection (Bouclier Rond +15 BD) : +4 PP</w:t>
      </w:r>
    </w:p>
    <w:p>
      <w:pPr>
        <w:numPr>
          <w:ilvl w:val="0"/>
          <w:numId w:val="1008"/>
        </w:numPr>
        <w:pStyle w:val="Compact"/>
      </w:pPr>
      <w:r>
        <w:t xml:space="preserve">Augmenter la protection (Ecu +20 BD) : +6 PP</w:t>
      </w:r>
    </w:p>
    <w:p>
      <w:pPr>
        <w:numPr>
          <w:ilvl w:val="0"/>
          <w:numId w:val="1008"/>
        </w:numPr>
        <w:pStyle w:val="Compact"/>
      </w:pPr>
      <w:r>
        <w:t xml:space="preserve">Augmenter la protection (Pavois +30 BD) : +8 PP</w:t>
      </w:r>
    </w:p>
    <w:p>
      <w:pPr>
        <w:numPr>
          <w:ilvl w:val="0"/>
          <w:numId w:val="1008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Paladin‡</w:t>
      </w:r>
    </w:p>
    <w:p>
      <w:pPr>
        <w:pStyle w:val="Corpsdetexte"/>
      </w:pPr>
      <w:r>
        <w:t xml:space="preserve">Source : HARP Core Book, HARPer’s Bazaar 2 (id 156)</w:t>
      </w:r>
    </w:p>
    <w:bookmarkEnd w:id="23"/>
    <w:bookmarkStart w:id="24" w:name="bouclier-dénergie"/>
    <w:p>
      <w:pPr>
        <w:pStyle w:val="Titre2"/>
      </w:pPr>
      <w:r>
        <w:t xml:space="preserve">Bouclier d’Énergie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impose au jeteur d’avoir une poignée (de forme ovale, avec un</w:t>
      </w:r>
      <w:r>
        <w:t xml:space="preserve"> </w:t>
      </w:r>
      <w:r>
        <w:t xml:space="preserve">trou au centre pour passer la main et une gemme polie sur un des côtés)</w:t>
      </w:r>
      <w:r>
        <w:t xml:space="preserve"> </w:t>
      </w:r>
      <w:r>
        <w:t xml:space="preserve">spécialement préparée comme focus.</w:t>
      </w:r>
    </w:p>
    <w:p>
      <w:pPr>
        <w:pStyle w:val="Corpsdetexte"/>
      </w:pPr>
      <w:r>
        <w:t xml:space="preserve">Quand ce sort est jeté, il crée un bouclier d’énergie magique solide,</w:t>
      </w:r>
      <w:r>
        <w:t xml:space="preserve"> </w:t>
      </w:r>
      <w:r>
        <w:t xml:space="preserve">transparent et brillant qui peut être utilisée somme une Targe, tant que</w:t>
      </w:r>
      <w:r>
        <w:t xml:space="preserve"> </w:t>
      </w:r>
      <w:r>
        <w:t xml:space="preserve">le jeteur tient la poignée. La couleur du bouclier dépend de la gemme</w:t>
      </w:r>
      <w:r>
        <w:t xml:space="preserve"> </w:t>
      </w:r>
      <w:r>
        <w:t xml:space="preserve">utilisée, les pierres transparentes fournissant un bouclier d’énergie de</w:t>
      </w:r>
      <w:r>
        <w:t xml:space="preserve"> </w:t>
      </w:r>
      <w:r>
        <w:t xml:space="preserve">couleur blanc-bleu. Le bouclier fournit une lumière suffisante pour</w:t>
      </w:r>
      <w:r>
        <w:t xml:space="preserve"> </w:t>
      </w:r>
      <w:r>
        <w:t xml:space="preserve">éclairer à 3 m, sans que le jeteur ne puisse diminuer cette</w:t>
      </w:r>
      <w:r>
        <w:t xml:space="preserve"> </w:t>
      </w:r>
      <w:r>
        <w:t xml:space="preserve">intensité.</w:t>
      </w:r>
    </w:p>
    <w:p>
      <w:pPr>
        <w:pStyle w:val="Corpsdetexte"/>
      </w:pPr>
      <w:r>
        <w:t xml:space="preserve">Le bouclier est considéré comme magique, mais ne possède par défaut</w:t>
      </w:r>
      <w:r>
        <w:t xml:space="preserve"> </w:t>
      </w:r>
      <w:r>
        <w:t xml:space="preserve">pas de bonus particulier.</w:t>
      </w:r>
    </w:p>
    <w:p>
      <w:pPr>
        <w:pStyle w:val="Corpsdetexte"/>
      </w:pPr>
      <w:r>
        <w:t xml:space="preserve">Le Bouclier fournit un Bonus Défensif de +10 si le jeteur sait</w:t>
      </w:r>
      <w:r>
        <w:t xml:space="preserve"> </w:t>
      </w:r>
      <w:r>
        <w:t xml:space="preserve">utiliser les boucliers. S’il est utilisé pour porter des attaques, le</w:t>
      </w:r>
      <w:r>
        <w:t xml:space="preserve"> </w:t>
      </w:r>
      <w:r>
        <w:t xml:space="preserve">Bouclier d’Energie utilise la table des Critiques d’Impact. Le</w:t>
      </w:r>
      <w:r>
        <w:t xml:space="preserve"> </w:t>
      </w:r>
      <w:r>
        <w:t xml:space="preserve">personnage utilise le BTC approprié pour une attaque de bouclier.</w:t>
      </w:r>
    </w:p>
    <w:p>
      <w:pPr>
        <w:pStyle w:val="Corpsdetexte"/>
      </w:pPr>
      <w:r>
        <w:t xml:space="preserve">La poignée peut être fabriquée avec la Compétence appropriée ou peut</w:t>
      </w:r>
      <w:r>
        <w:t xml:space="preserve"> </w:t>
      </w:r>
      <w:r>
        <w:t xml:space="preserve">être achetée ou commandée pour 2 po auprès d’un artisan, sans doute dans</w:t>
      </w:r>
      <w:r>
        <w:t xml:space="preserve"> </w:t>
      </w:r>
      <w:r>
        <w:t xml:space="preserve">une communauté importante.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0"/>
        </w:numPr>
        <w:pStyle w:val="Compact"/>
      </w:pPr>
      <w:r>
        <w:t xml:space="preserve">Augmenter la protection (Rondache +15 BD) : +4 PP</w:t>
      </w:r>
    </w:p>
    <w:p>
      <w:pPr>
        <w:numPr>
          <w:ilvl w:val="0"/>
          <w:numId w:val="1010"/>
        </w:numPr>
        <w:pStyle w:val="Compact"/>
      </w:pPr>
      <w:r>
        <w:t xml:space="preserve">Augmenter la protection (Bouclier Rond +15 BD) : +4 PP</w:t>
      </w:r>
    </w:p>
    <w:p>
      <w:pPr>
        <w:numPr>
          <w:ilvl w:val="0"/>
          <w:numId w:val="1010"/>
        </w:numPr>
        <w:pStyle w:val="Compact"/>
      </w:pPr>
      <w:r>
        <w:t xml:space="preserve">Augmenter la protection (Ecu +20 BD) : +6 PP</w:t>
      </w:r>
    </w:p>
    <w:p>
      <w:pPr>
        <w:numPr>
          <w:ilvl w:val="0"/>
          <w:numId w:val="1010"/>
        </w:numPr>
        <w:pStyle w:val="Compact"/>
      </w:pPr>
      <w:r>
        <w:t xml:space="preserve">Augmenter la protection (Pavois +30 BD) : +10 PP</w:t>
      </w:r>
    </w:p>
    <w:p>
      <w:pPr>
        <w:numPr>
          <w:ilvl w:val="0"/>
          <w:numId w:val="1010"/>
        </w:numPr>
        <w:pStyle w:val="Compact"/>
      </w:pPr>
      <w:r>
        <w:t xml:space="preserve">Augmenter le bonus magique (par +5 BD) : +2 PP</w:t>
      </w:r>
    </w:p>
    <w:p>
      <w:pPr>
        <w:numPr>
          <w:ilvl w:val="0"/>
          <w:numId w:val="1010"/>
        </w:numPr>
        <w:pStyle w:val="Compact"/>
      </w:pPr>
      <w:r>
        <w:t xml:space="preserve">Créer le bouclier sans focus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Guerrier-Mage · Magicien</w:t>
      </w:r>
    </w:p>
    <w:p>
      <w:pPr>
        <w:pStyle w:val="Corpsdetexte"/>
      </w:pPr>
      <w:r>
        <w:t xml:space="preserve">Source : HARP Codex (id 155)</w:t>
      </w:r>
    </w:p>
    <w:bookmarkEnd w:id="24"/>
    <w:bookmarkStart w:id="25" w:name="charge-puissante"/>
    <w:p>
      <w:pPr>
        <w:pStyle w:val="Titre2"/>
      </w:pPr>
      <w:r>
        <w:t xml:space="preserve">Charge Puissante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d’effectuer une action de combat de Charge à</w:t>
      </w:r>
      <w:r>
        <w:t xml:space="preserve"> </w:t>
      </w:r>
      <w:r>
        <w:t xml:space="preserve">x2 MdB sans encourir de pénalité à son BD. Ce sort prend effet le round</w:t>
      </w:r>
      <w:r>
        <w:t xml:space="preserve"> </w:t>
      </w:r>
      <w:r>
        <w:t xml:space="preserve">après qu’il ait été incanté.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la vitesse (MdB x3) : +3 PP</w:t>
      </w:r>
    </w:p>
    <w:p>
      <w:pPr>
        <w:numPr>
          <w:ilvl w:val="0"/>
          <w:numId w:val="1012"/>
        </w:numPr>
        <w:pStyle w:val="Compact"/>
      </w:pPr>
      <w:r>
        <w:t xml:space="preserve">Charge en coins (n’est pas obligé de charger en ligne droite)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</w:t>
      </w:r>
    </w:p>
    <w:p>
      <w:pPr>
        <w:pStyle w:val="Corpsdetexte"/>
      </w:pPr>
      <w:r>
        <w:t xml:space="preserve">Source : HARP Core Book (id 161)</w:t>
      </w:r>
    </w:p>
    <w:bookmarkEnd w:id="25"/>
    <w:bookmarkStart w:id="26" w:name="coup-de-marteau"/>
    <w:p>
      <w:pPr>
        <w:pStyle w:val="Titre2"/>
      </w:pPr>
      <w:r>
        <w:t xml:space="preserve">Coup de Marteau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à l’arme touchée de délivrer le double de Points de</w:t>
      </w:r>
      <w:r>
        <w:t xml:space="preserve"> </w:t>
      </w:r>
      <w:r>
        <w:t xml:space="preserve">Vie lors d’une attaque réussie.</w:t>
      </w:r>
    </w:p>
    <w:p>
      <w:pPr>
        <w:pStyle w:val="Corpsdetexte"/>
      </w:pPr>
      <w:r>
        <w:t xml:space="preserve">Les Améliorations qui augmentent la durée des étourdissements ne</w:t>
      </w:r>
      <w:r>
        <w:t xml:space="preserve"> </w:t>
      </w:r>
      <w:r>
        <w:t xml:space="preserve">prennent effet que si un effet d’étourdissement est obtenu sur le</w:t>
      </w:r>
      <w:r>
        <w:t xml:space="preserve"> </w:t>
      </w:r>
      <w:r>
        <w:t xml:space="preserve">critique de base de l’attaque.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la Puissance (Points de Vie x3) : +3 PP</w:t>
      </w:r>
    </w:p>
    <w:p>
      <w:pPr>
        <w:numPr>
          <w:ilvl w:val="0"/>
          <w:numId w:val="1014"/>
        </w:numPr>
        <w:pStyle w:val="Compact"/>
      </w:pPr>
      <w:r>
        <w:t xml:space="preserve">Augmenter la Puissance (Points de Vie x4) : +6 PP</w:t>
      </w:r>
    </w:p>
    <w:p>
      <w:pPr>
        <w:numPr>
          <w:ilvl w:val="0"/>
          <w:numId w:val="1014"/>
        </w:numPr>
        <w:pStyle w:val="Compact"/>
      </w:pPr>
      <w:r>
        <w:t xml:space="preserve">Coup Discordant (+1 round d’étourdissement) : +4 PP</w:t>
      </w:r>
    </w:p>
    <w:p>
      <w:pPr>
        <w:numPr>
          <w:ilvl w:val="0"/>
          <w:numId w:val="1014"/>
        </w:numPr>
        <w:pStyle w:val="Compact"/>
      </w:pPr>
      <w:r>
        <w:t xml:space="preserve">Coup Explosif (+2 rounds d’étourdissement) : +8 PP</w:t>
      </w:r>
    </w:p>
    <w:p>
      <w:pPr>
        <w:numPr>
          <w:ilvl w:val="0"/>
          <w:numId w:val="1014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</w:t>
      </w:r>
    </w:p>
    <w:p>
      <w:pPr>
        <w:pStyle w:val="Corpsdetexte"/>
      </w:pPr>
      <w:r>
        <w:t xml:space="preserve">Source : HARP Codex, HARP Core Book (id 188)</w:t>
      </w:r>
    </w:p>
    <w:bookmarkEnd w:id="26"/>
    <w:bookmarkStart w:id="27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16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16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16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27"/>
    <w:bookmarkStart w:id="28" w:name="furie-armée"/>
    <w:p>
      <w:pPr>
        <w:pStyle w:val="Titre2"/>
      </w:pPr>
      <w:r>
        <w:t xml:space="preserve">Furie Armée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L’arme touchée gagne une taille d’attaque supplémentaire. Ceci ne</w:t>
      </w:r>
      <w:r>
        <w:t xml:space="preserve"> </w:t>
      </w:r>
      <w:r>
        <w:t xml:space="preserve">peut évidemment augmenter la taille au-dessus de Grande. Dans ce cas,</w:t>
      </w:r>
      <w:r>
        <w:t xml:space="preserve"> </w:t>
      </w:r>
      <w:r>
        <w:t xml:space="preserve">l’arme prend à la place un bonus de +10 OB.</w:t>
      </w:r>
    </w:p>
    <w:p>
      <w:pPr>
        <w:pStyle w:val="Corpsdetexte"/>
      </w:pPr>
      <w:r>
        <w:rPr>
          <w:bCs/>
          <w:b/>
        </w:rPr>
        <w:t xml:space="preserve">Arme Tueuse</w:t>
      </w:r>
      <w:r>
        <w:t xml:space="preserve"> </w:t>
      </w:r>
      <w:r>
        <w:t xml:space="preserve">: Ajoute un critique additionnel</w:t>
      </w:r>
      <w:r>
        <w:t xml:space="preserve"> </w:t>
      </w:r>
      <w:r>
        <w:t xml:space="preserve">« Tueur » contre un type de créatures (Orques, Morts Vivants, etc.)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la Furie (2 tailles supplémentaires) : +4 PP</w:t>
      </w:r>
    </w:p>
    <w:p>
      <w:pPr>
        <w:numPr>
          <w:ilvl w:val="0"/>
          <w:numId w:val="1018"/>
        </w:numPr>
        <w:pStyle w:val="Compact"/>
      </w:pPr>
      <w:r>
        <w:t xml:space="preserve">Arme Tueuse : +15 PP</w:t>
      </w:r>
    </w:p>
    <w:p>
      <w:pPr>
        <w:numPr>
          <w:ilvl w:val="0"/>
          <w:numId w:val="101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8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</w:t>
      </w:r>
    </w:p>
    <w:p>
      <w:pPr>
        <w:pStyle w:val="Corpsdetexte"/>
      </w:pPr>
      <w:r>
        <w:t xml:space="preserve">Source : HARP Core Book (id 240)</w:t>
      </w:r>
    </w:p>
    <w:bookmarkEnd w:id="28"/>
    <w:bookmarkStart w:id="29" w:name="lame-empoisonnée"/>
    <w:p>
      <w:pPr>
        <w:pStyle w:val="Titre2"/>
      </w:pPr>
      <w:r>
        <w:t xml:space="preserve">Lame Empoisonnée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recouvre une lame de poison magique. Si le porteur de l’arme</w:t>
      </w:r>
      <w:r>
        <w:t xml:space="preserve"> </w:t>
      </w:r>
      <w:r>
        <w:t xml:space="preserve">touche une cible, celle-ci doit tirer un JR de Corps (100) ou recevoir</w:t>
      </w:r>
      <w:r>
        <w:t xml:space="preserve"> </w:t>
      </w:r>
      <w:r>
        <w:t xml:space="preserve">un Critique Additionnel « A » de Poison Interne.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le niveau du Critique (par incrément de niveau) : +4</w:t>
      </w:r>
      <w:r>
        <w:t xml:space="preserve"> </w:t>
      </w:r>
      <w:r>
        <w:t xml:space="preserve">PP</w:t>
      </w:r>
    </w:p>
    <w:p>
      <w:pPr>
        <w:numPr>
          <w:ilvl w:val="0"/>
          <w:numId w:val="1020"/>
        </w:numPr>
        <w:pStyle w:val="Compact"/>
      </w:pPr>
      <w:r>
        <w:t xml:space="preserve">Augmenter la difficulté du JR (par +10 JR)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Sombrelame*</w:t>
      </w:r>
    </w:p>
    <w:p>
      <w:pPr>
        <w:pStyle w:val="Corpsdetexte"/>
      </w:pPr>
      <w:r>
        <w:t xml:space="preserve">Source : HARP Codex (id 255)</w:t>
      </w:r>
    </w:p>
    <w:bookmarkEnd w:id="29"/>
    <w:bookmarkStart w:id="30" w:name="lame-dénergie"/>
    <w:p>
      <w:pPr>
        <w:pStyle w:val="Titre2"/>
      </w:pPr>
      <w:r>
        <w:t xml:space="preserve">Lame d’Énergie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impose au jeteur d’avoir une poignée d’arme (pommeau, garde,</w:t>
      </w:r>
      <w:r>
        <w:t xml:space="preserve"> </w:t>
      </w:r>
      <w:r>
        <w:t xml:space="preserve">quillon) spécialement préparé comme focus.</w:t>
      </w:r>
    </w:p>
    <w:p>
      <w:pPr>
        <w:pStyle w:val="Corpsdetexte"/>
      </w:pPr>
      <w:r>
        <w:t xml:space="preserve">Cette poignée n’est qu’une poignée, mais là où devrait se trouver la</w:t>
      </w:r>
      <w:r>
        <w:t xml:space="preserve"> </w:t>
      </w:r>
      <w:r>
        <w:t xml:space="preserve">lame on ne trouve qu’une gemme polie. Quand ce sort est jeté, il crée</w:t>
      </w:r>
      <w:r>
        <w:t xml:space="preserve"> </w:t>
      </w:r>
      <w:r>
        <w:t xml:space="preserve">une lame d’énergie magique solide, transparente et brillante qui peut</w:t>
      </w:r>
      <w:r>
        <w:t xml:space="preserve"> </w:t>
      </w:r>
      <w:r>
        <w:t xml:space="preserve">être utilisée comme une lame à une main, tant que le jeteur tient la</w:t>
      </w:r>
      <w:r>
        <w:t xml:space="preserve"> </w:t>
      </w:r>
      <w:r>
        <w:t xml:space="preserve">poignée. Le jeteur peut donner l’aspect qu’il souhaite à la lame, tant</w:t>
      </w:r>
      <w:r>
        <w:t xml:space="preserve"> </w:t>
      </w:r>
      <w:r>
        <w:t xml:space="preserve">qu’elle reste dans les grandes lignes une lame à une main. La couleur de</w:t>
      </w:r>
      <w:r>
        <w:t xml:space="preserve"> </w:t>
      </w:r>
      <w:r>
        <w:t xml:space="preserve">la lame dépend de la gemme utilisée, les pierres transparentes</w:t>
      </w:r>
      <w:r>
        <w:t xml:space="preserve"> </w:t>
      </w:r>
      <w:r>
        <w:t xml:space="preserve">fournissant une lame d’énergie de couleur blanc-bleu. La lame fournit</w:t>
      </w:r>
      <w:r>
        <w:t xml:space="preserve"> </w:t>
      </w:r>
      <w:r>
        <w:t xml:space="preserve">une lumière suffisante pour éclairer à 3 m, sans que le jeteur ne puisse</w:t>
      </w:r>
      <w:r>
        <w:t xml:space="preserve"> </w:t>
      </w:r>
      <w:r>
        <w:t xml:space="preserve">diminuer cette intensité.</w:t>
      </w:r>
    </w:p>
    <w:p>
      <w:pPr>
        <w:pStyle w:val="Corpsdetexte"/>
      </w:pPr>
      <w:r>
        <w:t xml:space="preserve">L’arme est considérée comme une arme magique, mais ne possède par</w:t>
      </w:r>
      <w:r>
        <w:t xml:space="preserve"> </w:t>
      </w:r>
      <w:r>
        <w:t xml:space="preserve">défaut pas de bonus particulier.</w:t>
      </w:r>
    </w:p>
    <w:p>
      <w:pPr>
        <w:pStyle w:val="Corpsdetexte"/>
      </w:pPr>
      <w:r>
        <w:t xml:space="preserve">La lame d’Energie utilise la table d’attaque des Lames à 1 Main de</w:t>
      </w:r>
      <w:r>
        <w:t xml:space="preserve"> </w:t>
      </w:r>
      <w:r>
        <w:t xml:space="preserve">taille Petite, et génère des critiques d’Impact. Le personnage utilise</w:t>
      </w:r>
      <w:r>
        <w:t xml:space="preserve"> </w:t>
      </w:r>
      <w:r>
        <w:t xml:space="preserve">son BTC en Lames à 1 Main.</w:t>
      </w:r>
    </w:p>
    <w:p>
      <w:pPr>
        <w:pStyle w:val="Corpsdetexte"/>
      </w:pPr>
      <w:r>
        <w:t xml:space="preserve">La poignée peut être fabriquée avec la Compétence appropriée ou peut</w:t>
      </w:r>
      <w:r>
        <w:t xml:space="preserve"> </w:t>
      </w:r>
      <w:r>
        <w:t xml:space="preserve">être achetée ou commandée pour 2 po auprès d’un artisan, sans doute dans</w:t>
      </w:r>
      <w:r>
        <w:t xml:space="preserve"> </w:t>
      </w:r>
      <w:r>
        <w:t xml:space="preserve">une communauté importante.</w:t>
      </w:r>
    </w:p>
    <w:p>
      <w:pPr>
        <w:pStyle w:val="Corpsdetexte"/>
      </w:pPr>
      <w:r>
        <w:rPr>
          <w:bCs/>
          <w:b/>
        </w:rPr>
        <w:t xml:space="preserve">Lame à 2 Mains</w:t>
      </w:r>
      <w:r>
        <w:t xml:space="preserve"> </w:t>
      </w:r>
      <w:r>
        <w:t xml:space="preserve">: Crée une lame longue qui utilise la</w:t>
      </w:r>
      <w:r>
        <w:t xml:space="preserve"> </w:t>
      </w:r>
      <w:r>
        <w:t xml:space="preserve">table d’attaque des Lames à 2 Mains de taille Petite, et génère des</w:t>
      </w:r>
      <w:r>
        <w:t xml:space="preserve"> </w:t>
      </w:r>
      <w:r>
        <w:t xml:space="preserve">critiques d’Impact. Le personnage utilise son BTC en Lames à 2</w:t>
      </w:r>
      <w:r>
        <w:t xml:space="preserve"> </w:t>
      </w:r>
      <w:r>
        <w:t xml:space="preserve">Mains.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2"/>
        </w:numPr>
        <w:pStyle w:val="Compact"/>
      </w:pPr>
      <w:r>
        <w:t xml:space="preserve">Augmenter la puissance (par incrément de taille de Critique) : +4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la taille de la lame (par incrément de taille) : +8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le bonus magique (par +5 BO) : +2 PP</w:t>
      </w:r>
    </w:p>
    <w:p>
      <w:pPr>
        <w:numPr>
          <w:ilvl w:val="0"/>
          <w:numId w:val="1022"/>
        </w:numPr>
        <w:pStyle w:val="Compact"/>
      </w:pPr>
      <w:r>
        <w:t xml:space="preserve">Créer l’arme sans focus : +6 PP</w:t>
      </w:r>
    </w:p>
    <w:p>
      <w:pPr>
        <w:numPr>
          <w:ilvl w:val="0"/>
          <w:numId w:val="1022"/>
        </w:numPr>
        <w:pStyle w:val="Compact"/>
      </w:pPr>
      <w:r>
        <w:t xml:space="preserve">Lame à 2 Mains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 (id 254)</w:t>
      </w:r>
    </w:p>
    <w:bookmarkEnd w:id="30"/>
    <w:bookmarkStart w:id="31" w:name="lames-gardiennes"/>
    <w:p>
      <w:pPr>
        <w:pStyle w:val="Titre2"/>
      </w:pPr>
      <w:r>
        <w:t xml:space="preserve">Lames Gardiennes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sort crée une barrière de lames de différentes tailles,</w:t>
      </w:r>
      <w:r>
        <w:t xml:space="preserve"> </w:t>
      </w:r>
      <w:r>
        <w:t xml:space="preserve">tourbillonnant dans un clignotement lumineux et formant un volume de 3 m</w:t>
      </w:r>
      <w:r>
        <w:t xml:space="preserve"> </w:t>
      </w:r>
      <w:r>
        <w:t xml:space="preserve">de large, 3 m de haut et 30 cm d’épaisseur. Toute créature essayant de</w:t>
      </w:r>
      <w:r>
        <w:t xml:space="preserve"> </w:t>
      </w:r>
      <w:r>
        <w:t xml:space="preserve">passer au travers de cette barrière subit une attaque des lames. Ces</w:t>
      </w:r>
      <w:r>
        <w:t xml:space="preserve"> </w:t>
      </w:r>
      <w:r>
        <w:t xml:space="preserve">lames, qui font grand bruit, disparaissent à la fin du sort.</w:t>
      </w:r>
    </w:p>
    <w:p>
      <w:pPr>
        <w:pStyle w:val="Corpsdetexte"/>
      </w:pPr>
      <w:r>
        <w:t xml:space="preserve">Le sort utilise un Jet d’Attaque simple sur une base de 1d100 –20</w:t>
      </w:r>
      <w:r>
        <w:t xml:space="preserve"> </w:t>
      </w:r>
      <w:r>
        <w:t xml:space="preserve">pour délivrer une attaque de taille « Très Petite » sur la Table</w:t>
      </w:r>
      <w:r>
        <w:t xml:space="preserve"> </w:t>
      </w:r>
      <w:r>
        <w:t xml:space="preserve">d’Attaque des « Lames à 1 Main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24"/>
        </w:numPr>
        <w:pStyle w:val="Compact"/>
      </w:pPr>
      <w:r>
        <w:t xml:space="preserve">Augmenter la taille de la barrière (par bloc de 3 m de large, 3 m de</w:t>
      </w:r>
      <w:r>
        <w:t xml:space="preserve"> </w:t>
      </w:r>
      <w:r>
        <w:t xml:space="preserve">haut et 30 cm d’épaisseur en plus) : +3 PP</w:t>
      </w:r>
    </w:p>
    <w:p>
      <w:pPr>
        <w:numPr>
          <w:ilvl w:val="0"/>
          <w:numId w:val="1024"/>
        </w:numPr>
        <w:pStyle w:val="Compact"/>
      </w:pPr>
      <w:r>
        <w:t xml:space="preserve">Donner une forme à la barrière (la barrière peut avoir une forme</w:t>
      </w:r>
      <w:r>
        <w:t xml:space="preserve"> </w:t>
      </w:r>
      <w:r>
        <w:t xml:space="preserve">autre) : +3 PP</w:t>
      </w:r>
    </w:p>
    <w:p>
      <w:pPr>
        <w:numPr>
          <w:ilvl w:val="0"/>
          <w:numId w:val="1024"/>
        </w:numPr>
        <w:pStyle w:val="Compact"/>
      </w:pPr>
      <w:r>
        <w:t xml:space="preserve">Augmenter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</w:t>
      </w:r>
    </w:p>
    <w:p>
      <w:pPr>
        <w:pStyle w:val="Corpsdetexte"/>
      </w:pPr>
      <w:r>
        <w:t xml:space="preserve">Source : HARP Core Book (id 257)</w:t>
      </w:r>
    </w:p>
    <w:bookmarkEnd w:id="31"/>
    <w:bookmarkStart w:id="32" w:name="missile-élémentaire"/>
    <w:p>
      <w:pPr>
        <w:pStyle w:val="Titre2"/>
      </w:pPr>
      <w:r>
        <w:t xml:space="preserve">Missile Élémentaire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enchanter temporairement un missile (une flèche, une</w:t>
      </w:r>
      <w:r>
        <w:t xml:space="preserve"> </w:t>
      </w:r>
      <w:r>
        <w:t xml:space="preserve">pierre, etc.) pour qu’il délivre un Critique Additionnel élémentaire à</w:t>
      </w:r>
      <w:r>
        <w:t xml:space="preserve"> </w:t>
      </w:r>
      <w:r>
        <w:t xml:space="preserve">l’impact sur sa cible.</w:t>
      </w:r>
    </w:p>
    <w:p>
      <w:pPr>
        <w:pStyle w:val="Corpsdetexte"/>
      </w:pPr>
      <w:r>
        <w:t xml:space="preserve">Le Critique Élémentaire est d’un niveau inférieur au critique de</w:t>
      </w:r>
      <w:r>
        <w:t xml:space="preserve"> </w:t>
      </w:r>
      <w:r>
        <w:t xml:space="preserve">l’attaque initiale. Si l’attaque initiale ne génère pas au moins un</w:t>
      </w:r>
      <w:r>
        <w:t xml:space="preserve"> </w:t>
      </w:r>
      <w:r>
        <w:t xml:space="preserve">Critique de niveau « B », le sort n’a aucun effet particulier.</w:t>
      </w:r>
    </w:p>
    <w:p>
      <w:pPr>
        <w:pStyle w:val="Corpsdetexte"/>
      </w:pPr>
      <w:r>
        <w:t xml:space="preserve">Ce sort doit être appris séparément pour chaque élément. Le sort se</w:t>
      </w:r>
      <w:r>
        <w:t xml:space="preserve"> </w:t>
      </w:r>
      <w:r>
        <w:t xml:space="preserve">dissipe lorsque le missile touche sa cible ou lorsqu’il a atteint sa</w:t>
      </w:r>
      <w:r>
        <w:t xml:space="preserve"> </w:t>
      </w:r>
      <w:r>
        <w:t xml:space="preserve">durée.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Le missile inflige un</w:t>
      </w:r>
      <w:r>
        <w:t xml:space="preserve"> </w:t>
      </w:r>
      <w:r>
        <w:t xml:space="preserve">Critique Élémentaire de même niveau que l’attaque initiale, mais n’a</w:t>
      </w:r>
      <w:r>
        <w:t xml:space="preserve"> </w:t>
      </w:r>
      <w:r>
        <w:t xml:space="preserve">aucun effet si l’attaque initiale ne génère pas un Critique.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6"/>
        </w:numPr>
        <w:pStyle w:val="Compact"/>
      </w:pPr>
      <w:r>
        <w:t xml:space="preserve">Augmenter la puissance (Critique de même niveau)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Guerrier-Mage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Codex, HARPer’s Grimoire (id 278)</w:t>
      </w:r>
    </w:p>
    <w:bookmarkEnd w:id="32"/>
    <w:bookmarkStart w:id="33" w:name="murmure-au-loin"/>
    <w:p>
      <w:pPr>
        <w:pStyle w:val="Titre2"/>
      </w:pPr>
      <w:r>
        <w:t xml:space="preserve">Murmure Au Loin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murmurer au loin et être entendu à un endroit choisi</w:t>
      </w:r>
      <w:r>
        <w:t xml:space="preserve"> </w:t>
      </w:r>
      <w:r>
        <w:t xml:space="preserve">par le jeteur à moins de 15 m. Le jeteur peut changer le point</w:t>
      </w:r>
      <w:r>
        <w:t xml:space="preserve"> </w:t>
      </w:r>
      <w:r>
        <w:t xml:space="preserve">d’émission du murmure en un round de concentration complète (pas d’autre</w:t>
      </w:r>
      <w:r>
        <w:t xml:space="preserve"> </w:t>
      </w:r>
      <w:r>
        <w:t xml:space="preserve">action). La communication se fait dans un seul sens, du jeteur vers le</w:t>
      </w:r>
      <w:r>
        <w:t xml:space="preserve"> </w:t>
      </w:r>
      <w:r>
        <w:t xml:space="preserve">destinataire.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la distance (par tranche de 15 m) : +1 PP</w:t>
      </w:r>
    </w:p>
    <w:p>
      <w:pPr>
        <w:numPr>
          <w:ilvl w:val="0"/>
          <w:numId w:val="1028"/>
        </w:numPr>
        <w:pStyle w:val="Compact"/>
      </w:pPr>
      <w:r>
        <w:t xml:space="preserve">Augmenter le nombre de destinataires (par personne)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287)</w:t>
      </w:r>
    </w:p>
    <w:bookmarkEnd w:id="33"/>
    <w:bookmarkStart w:id="34" w:name="peau-dacier"/>
    <w:p>
      <w:pPr>
        <w:pStyle w:val="Titre2"/>
      </w:pPr>
      <w:r>
        <w:t xml:space="preserve">Peau d’Acier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peau du jeteur prend une teinte métallique et devient aussi</w:t>
      </w:r>
      <w:r>
        <w:t xml:space="preserve"> </w:t>
      </w:r>
      <w:r>
        <w:t xml:space="preserve">résistante qu’une armure de Cuir Souple (Type 3, +10 BD). Le jeteur</w:t>
      </w:r>
      <w:r>
        <w:t xml:space="preserve"> </w:t>
      </w:r>
      <w:r>
        <w:t xml:space="preserve">n’encourt pas les pénalités pour jeter des sorts liés au port de</w:t>
      </w:r>
      <w:r>
        <w:t xml:space="preserve"> </w:t>
      </w:r>
      <w:r>
        <w:t xml:space="preserve">l’armure.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Augmenter la protection (Cuir clouté - Type 5, +15 BD) : +4 PP</w:t>
      </w:r>
    </w:p>
    <w:p>
      <w:pPr>
        <w:numPr>
          <w:ilvl w:val="0"/>
          <w:numId w:val="1030"/>
        </w:numPr>
        <w:pStyle w:val="Compact"/>
      </w:pPr>
      <w:r>
        <w:t xml:space="preserve">Augmenter la protection (Cotte de mailles - Type 8, +25 BD) : +8</w:t>
      </w:r>
      <w:r>
        <w:t xml:space="preserve"> </w:t>
      </w:r>
      <w:r>
        <w:t xml:space="preserve">PP</w:t>
      </w:r>
    </w:p>
    <w:p>
      <w:pPr>
        <w:numPr>
          <w:ilvl w:val="0"/>
          <w:numId w:val="1030"/>
        </w:numPr>
        <w:pStyle w:val="Compact"/>
      </w:pPr>
      <w:r>
        <w:t xml:space="preserve">Augmenter la protection (Mailles et plates - Type 9, +30 BD) : +12</w:t>
      </w:r>
      <w:r>
        <w:t xml:space="preserve"> </w:t>
      </w:r>
      <w:r>
        <w:t xml:space="preserve">PP</w:t>
      </w:r>
    </w:p>
    <w:p>
      <w:pPr>
        <w:numPr>
          <w:ilvl w:val="0"/>
          <w:numId w:val="1030"/>
        </w:numPr>
        <w:pStyle w:val="Compact"/>
      </w:pPr>
      <w:r>
        <w:t xml:space="preserve">Augmenter la protection (Plates - Type 10, +35 BD) : +16 PP</w:t>
      </w:r>
    </w:p>
    <w:p>
      <w:pPr>
        <w:numPr>
          <w:ilvl w:val="0"/>
          <w:numId w:val="103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0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</w:t>
      </w:r>
    </w:p>
    <w:p>
      <w:pPr>
        <w:pStyle w:val="Corpsdetexte"/>
      </w:pPr>
      <w:r>
        <w:t xml:space="preserve">Source : HARP Codex, HARP Core Book (id 305)</w:t>
      </w:r>
    </w:p>
    <w:bookmarkEnd w:id="34"/>
    <w:bookmarkStart w:id="35" w:name="projection-de-lécoute"/>
    <w:p>
      <w:pPr>
        <w:pStyle w:val="Titre2"/>
      </w:pPr>
      <w:r>
        <w:t xml:space="preserve">Projection de l’Écoute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point central d’audition du jeteur peut être déplacé de 15 m (il</w:t>
      </w:r>
      <w:r>
        <w:t xml:space="preserve"> </w:t>
      </w:r>
      <w:r>
        <w:t xml:space="preserve">se déplace à 1,5 m par round) vers un endroit dans lequel le jeteur peut</w:t>
      </w:r>
      <w:r>
        <w:t xml:space="preserve"> </w:t>
      </w:r>
      <w:r>
        <w:t xml:space="preserve">se rendre (pas derrière une porte ou un mur). Le jeteur doit se</w:t>
      </w:r>
      <w:r>
        <w:t xml:space="preserve"> </w:t>
      </w:r>
      <w:r>
        <w:t xml:space="preserve">concentrer complètement (pas d’autre action) pendant un round de</w:t>
      </w:r>
      <w:r>
        <w:t xml:space="preserve"> </w:t>
      </w:r>
      <w:r>
        <w:t xml:space="preserve">déplacement du centre de la zone. Il n’a pas à se concentrer pour</w:t>
      </w:r>
      <w:r>
        <w:t xml:space="preserve"> </w:t>
      </w:r>
      <w:r>
        <w:t xml:space="preserve">entendre une fois la zone déplacée.</w:t>
      </w:r>
    </w:p>
    <w:p>
      <w:pPr>
        <w:pStyle w:val="Corpsdetexte"/>
      </w:pPr>
      <w:r>
        <w:t xml:space="preserve">Le sort peut être lié au sort « Projection de la Vision », limités</w:t>
      </w:r>
      <w:r>
        <w:t xml:space="preserve"> </w:t>
      </w:r>
      <w:r>
        <w:t xml:space="preserve">par le plus faible nombre de rangs. Quand ils sont combinés, les deux</w:t>
      </w:r>
      <w:r>
        <w:t xml:space="preserve"> </w:t>
      </w:r>
      <w:r>
        <w:t xml:space="preserve">sorts doivent malgré tout être incantés séparément.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32"/>
        </w:numPr>
        <w:pStyle w:val="Compact"/>
      </w:pPr>
      <w:r>
        <w:t xml:space="preserve">Augmenter la distance de déplacement (par tranche de 15 m) : +2</w:t>
      </w:r>
      <w:r>
        <w:t xml:space="preserve"> </w:t>
      </w:r>
      <w:r>
        <w:t xml:space="preserve">PP</w:t>
      </w:r>
    </w:p>
    <w:p>
      <w:pPr>
        <w:numPr>
          <w:ilvl w:val="0"/>
          <w:numId w:val="1032"/>
        </w:numPr>
        <w:pStyle w:val="Compact"/>
      </w:pPr>
      <w:r>
        <w:t xml:space="preserve">Lier avec « Projection de la Vision »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316)</w:t>
      </w:r>
    </w:p>
    <w:bookmarkEnd w:id="35"/>
    <w:bookmarkStart w:id="36" w:name="projection-de-la-vision"/>
    <w:p>
      <w:pPr>
        <w:pStyle w:val="Titre2"/>
      </w:pPr>
      <w:r>
        <w:t xml:space="preserve">Projection de la Vision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point central de vison du jeteur peut être déplacé de 15 m (il se</w:t>
      </w:r>
      <w:r>
        <w:t xml:space="preserve"> </w:t>
      </w:r>
      <w:r>
        <w:t xml:space="preserve">déplace à 1,5 m par round) vers un endroit dans lequel le jeteur peut se</w:t>
      </w:r>
      <w:r>
        <w:t xml:space="preserve"> </w:t>
      </w:r>
      <w:r>
        <w:t xml:space="preserve">rendre (pas derrière une porte ou un mur). Le jeteur doit se concentrer</w:t>
      </w:r>
      <w:r>
        <w:t xml:space="preserve"> </w:t>
      </w:r>
      <w:r>
        <w:t xml:space="preserve">complètement (pas d’autre action) pendant un round de déplacement du</w:t>
      </w:r>
      <w:r>
        <w:t xml:space="preserve"> </w:t>
      </w:r>
      <w:r>
        <w:t xml:space="preserve">centre de la zone. Il n’a pas à se concentrer pour voir une fois la zone</w:t>
      </w:r>
      <w:r>
        <w:t xml:space="preserve"> </w:t>
      </w:r>
      <w:r>
        <w:t xml:space="preserve">déplacée.</w:t>
      </w:r>
    </w:p>
    <w:p>
      <w:pPr>
        <w:pStyle w:val="Corpsdetexte"/>
      </w:pPr>
      <w:r>
        <w:t xml:space="preserve">Le sort peut être lié au sort « Projection de l’Écoute », limités par</w:t>
      </w:r>
      <w:r>
        <w:t xml:space="preserve"> </w:t>
      </w:r>
      <w:r>
        <w:t xml:space="preserve">le plus faible nombre de rangs. Quand ils sont combinés, les deux sorts</w:t>
      </w:r>
      <w:r>
        <w:t xml:space="preserve"> </w:t>
      </w:r>
      <w:r>
        <w:t xml:space="preserve">doivent malgré tout être incantés séparément.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4"/>
        </w:numPr>
        <w:pStyle w:val="Compact"/>
      </w:pPr>
      <w:r>
        <w:t xml:space="preserve">Augmenter la durée (1 minute/rang) : +6 PP</w:t>
      </w:r>
    </w:p>
    <w:p>
      <w:pPr>
        <w:numPr>
          <w:ilvl w:val="0"/>
          <w:numId w:val="1034"/>
        </w:numPr>
        <w:pStyle w:val="Compact"/>
      </w:pPr>
      <w:r>
        <w:t xml:space="preserve">Augmenter la distance de déplacement (par tranche de 15 m) : +2</w:t>
      </w:r>
      <w:r>
        <w:t xml:space="preserve"> </w:t>
      </w:r>
      <w:r>
        <w:t xml:space="preserve">PP</w:t>
      </w:r>
    </w:p>
    <w:p>
      <w:pPr>
        <w:numPr>
          <w:ilvl w:val="0"/>
          <w:numId w:val="1034"/>
        </w:numPr>
        <w:pStyle w:val="Compact"/>
      </w:pPr>
      <w:r>
        <w:t xml:space="preserve">Lier avec « Projection de l’Écoute »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317)</w:t>
      </w:r>
    </w:p>
    <w:bookmarkEnd w:id="36"/>
    <w:bookmarkStart w:id="37" w:name="puissance-du-combattant"/>
    <w:p>
      <w:pPr>
        <w:pStyle w:val="Titre2"/>
      </w:pPr>
      <w:r>
        <w:t xml:space="preserve">Puissance du Combattant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Pour la durée du sort, le jeteur gagne un bonus de +5 BO. Le jeteur</w:t>
      </w:r>
      <w:r>
        <w:t xml:space="preserve"> </w:t>
      </w:r>
      <w:r>
        <w:t xml:space="preserve">bénéficie aussi d’un bonus de +10 aux manœuvres liées à la Force.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Augmenter la puissance (+10 BO, +15 aux manœuvres de Force) : +4</w:t>
      </w:r>
      <w:r>
        <w:t xml:space="preserve"> </w:t>
      </w:r>
      <w:r>
        <w:t xml:space="preserve">PP</w:t>
      </w:r>
    </w:p>
    <w:p>
      <w:pPr>
        <w:numPr>
          <w:ilvl w:val="0"/>
          <w:numId w:val="1036"/>
        </w:numPr>
        <w:pStyle w:val="Compact"/>
      </w:pPr>
      <w:r>
        <w:t xml:space="preserve">Augmenter la puissance (+15 BO, +20 aux manœuvres de Force) : +6</w:t>
      </w:r>
      <w:r>
        <w:t xml:space="preserve"> </w:t>
      </w:r>
      <w:r>
        <w:t xml:space="preserve">PP</w:t>
      </w:r>
    </w:p>
    <w:p>
      <w:pPr>
        <w:numPr>
          <w:ilvl w:val="0"/>
          <w:numId w:val="1036"/>
        </w:numPr>
        <w:pStyle w:val="Compact"/>
      </w:pPr>
      <w:r>
        <w:t xml:space="preserve">Augmenter la puissance (+20 BO, +30 aux manœuvres de Force) : +8</w:t>
      </w:r>
      <w:r>
        <w:t xml:space="preserve"> </w:t>
      </w:r>
      <w:r>
        <w:t xml:space="preserve">PP</w:t>
      </w:r>
    </w:p>
    <w:p>
      <w:pPr>
        <w:numPr>
          <w:ilvl w:val="0"/>
          <w:numId w:val="103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Paladin‡</w:t>
      </w:r>
    </w:p>
    <w:p>
      <w:pPr>
        <w:pStyle w:val="Corpsdetexte"/>
      </w:pPr>
      <w:r>
        <w:t xml:space="preserve">Source : HARP Core Book, HARPer’s Bazaar 2 (id 322)</w:t>
      </w:r>
    </w:p>
    <w:bookmarkEnd w:id="37"/>
    <w:bookmarkStart w:id="38" w:name="rechargement-darme"/>
    <w:p>
      <w:pPr>
        <w:pStyle w:val="Titre2"/>
      </w:pPr>
      <w:r>
        <w:t xml:space="preserve">Rechargement d’Arme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Dans sa forme de base, ce sort recharge automatiquement une fronde,</w:t>
      </w:r>
      <w:r>
        <w:t xml:space="preserve"> </w:t>
      </w:r>
      <w:r>
        <w:t xml:space="preserve">permettant au jeteur d’attaquer avec la fronde tous les rounds. Le</w:t>
      </w:r>
      <w:r>
        <w:t xml:space="preserve"> </w:t>
      </w:r>
      <w:r>
        <w:t xml:space="preserve">jeteur DOIT utiliser la fronde chaque round, le sort téléportant un</w:t>
      </w:r>
      <w:r>
        <w:t xml:space="preserve"> </w:t>
      </w:r>
      <w:r>
        <w:t xml:space="preserve">projectile dans la fronde toutes les 6 secondes.</w:t>
      </w:r>
    </w:p>
    <w:p>
      <w:pPr>
        <w:pStyle w:val="Corpsdetexte"/>
      </w:pPr>
      <w:r>
        <w:t xml:space="preserve">Si le jeteur n’utilise pas la fronde ou s’il obtient une maladresse</w:t>
      </w:r>
      <w:r>
        <w:t xml:space="preserve"> </w:t>
      </w:r>
      <w:r>
        <w:t xml:space="preserve">sur une attaque, le sort s’interrompt immédiatement. De la même façon,</w:t>
      </w:r>
      <w:r>
        <w:t xml:space="preserve"> </w:t>
      </w:r>
      <w:r>
        <w:t xml:space="preserve">si le jeteur n’a plus de munitions à portée, le sort s’arrête.</w:t>
      </w:r>
    </w:p>
    <w:p>
      <w:pPr>
        <w:pStyle w:val="Corpsdetexte"/>
      </w:pPr>
      <w:r>
        <w:t xml:space="preserve">Les Améliorations de rechargement permettent de recharger des arcs ou</w:t>
      </w:r>
      <w:r>
        <w:t xml:space="preserve"> </w:t>
      </w:r>
      <w:r>
        <w:t xml:space="preserve">des arbalètes avec les mêmes avantages et restrictions. Il faut noter</w:t>
      </w:r>
      <w:r>
        <w:t xml:space="preserve"> </w:t>
      </w:r>
      <w:r>
        <w:t xml:space="preserve">que le jeteur doit toujours tendre la corde et viser.</w:t>
      </w:r>
    </w:p>
    <w:p>
      <w:pPr>
        <w:pStyle w:val="Corpsdetexte"/>
      </w:pPr>
      <w:r>
        <w:t xml:space="preserve">Ce sort ne peut pas être utilisé en conjonction avec le sort de «</w:t>
      </w:r>
      <w:r>
        <w:t xml:space="preserve"> </w:t>
      </w:r>
      <w:r>
        <w:t xml:space="preserve">Hâte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8"/>
        </w:numPr>
        <w:pStyle w:val="Compact"/>
      </w:pPr>
      <w:r>
        <w:t xml:space="preserve">Recharger un Arc : +6 PP</w:t>
      </w:r>
    </w:p>
    <w:p>
      <w:pPr>
        <w:numPr>
          <w:ilvl w:val="0"/>
          <w:numId w:val="1038"/>
        </w:numPr>
        <w:pStyle w:val="Compact"/>
      </w:pPr>
      <w:r>
        <w:t xml:space="preserve">Recharger une Arbalète Légère : +9 PP</w:t>
      </w:r>
    </w:p>
    <w:p>
      <w:pPr>
        <w:numPr>
          <w:ilvl w:val="0"/>
          <w:numId w:val="1038"/>
        </w:numPr>
        <w:pStyle w:val="Compact"/>
      </w:pPr>
      <w:r>
        <w:t xml:space="preserve">Recharger une Arbalète Lourde : 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</w:t>
      </w:r>
    </w:p>
    <w:p>
      <w:pPr>
        <w:pStyle w:val="Corpsdetexte"/>
      </w:pPr>
      <w:r>
        <w:t xml:space="preserve">Source : College of Magics (id 334)</w:t>
      </w:r>
    </w:p>
    <w:bookmarkEnd w:id="38"/>
    <w:bookmarkStart w:id="39" w:name="résistance-aux-dommages"/>
    <w:p>
      <w:pPr>
        <w:pStyle w:val="Titre2"/>
      </w:pPr>
      <w:r>
        <w:t xml:space="preserve">Résistance aux Dommages</w:t>
      </w:r>
    </w:p>
    <w:p>
      <w:pPr>
        <w:numPr>
          <w:ilvl w:val="0"/>
          <w:numId w:val="103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3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ignorer temporairement un Critique qui inflige des</w:t>
      </w:r>
      <w:r>
        <w:t xml:space="preserve"> </w:t>
      </w:r>
      <w:r>
        <w:t xml:space="preserve">dommages inférieurs ou équivalents à une blessure légère (voir la</w:t>
      </w:r>
      <w:r>
        <w:t xml:space="preserve"> </w:t>
      </w:r>
      <w:r>
        <w:t xml:space="preserve">section « Blessures, soins &amp; mort »). Les dommages et effets ne sont</w:t>
      </w:r>
      <w:r>
        <w:t xml:space="preserve"> </w:t>
      </w:r>
      <w:r>
        <w:t xml:space="preserve">pris en compte qu’à la fin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0"/>
        </w:numPr>
        <w:pStyle w:val="Compact"/>
      </w:pPr>
      <w:r>
        <w:t xml:space="preserve">Augmenter la résistance (blessure moyenne) : +4 PP</w:t>
      </w:r>
    </w:p>
    <w:p>
      <w:pPr>
        <w:numPr>
          <w:ilvl w:val="0"/>
          <w:numId w:val="1040"/>
        </w:numPr>
        <w:pStyle w:val="Compact"/>
      </w:pPr>
      <w:r>
        <w:t xml:space="preserve">Augmenter la résistance (blessure grave) : +8 PP</w:t>
      </w:r>
    </w:p>
    <w:p>
      <w:pPr>
        <w:numPr>
          <w:ilvl w:val="0"/>
          <w:numId w:val="1040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Paladin‡</w:t>
      </w:r>
    </w:p>
    <w:p>
      <w:pPr>
        <w:pStyle w:val="Corpsdetexte"/>
      </w:pPr>
      <w:r>
        <w:t xml:space="preserve">Source : HARP Core Book, HARPer’s Bazaar 2 (id 339)</w:t>
      </w:r>
    </w:p>
    <w:bookmarkEnd w:id="39"/>
    <w:bookmarkStart w:id="40" w:name="sphère-de-force"/>
    <w:p>
      <w:pPr>
        <w:pStyle w:val="Titre2"/>
      </w:pPr>
      <w:r>
        <w:t xml:space="preserve">Sphère de Force</w:t>
      </w:r>
    </w:p>
    <w:p>
      <w:pPr>
        <w:numPr>
          <w:ilvl w:val="0"/>
          <w:numId w:val="104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une hémisphère immobile de 3 m de rayon de force</w:t>
      </w:r>
      <w:r>
        <w:t xml:space="preserve"> </w:t>
      </w:r>
      <w:r>
        <w:t xml:space="preserve">magique, translucide et scintillante.</w:t>
      </w:r>
    </w:p>
    <w:p>
      <w:pPr>
        <w:pStyle w:val="Corpsdetexte"/>
      </w:pPr>
      <w:r>
        <w:t xml:space="preserve">Cette force ralentit tous les missiles tirés sur le jeteur. Le jeteur</w:t>
      </w:r>
      <w:r>
        <w:t xml:space="preserve"> </w:t>
      </w:r>
      <w:r>
        <w:t xml:space="preserve">et ceux qui se trouvent proches de lui sont protégés par un bonus de +10</w:t>
      </w:r>
      <w:r>
        <w:t xml:space="preserve"> </w:t>
      </w:r>
      <w:r>
        <w:t xml:space="preserve">BD.</w:t>
      </w:r>
    </w:p>
    <w:p>
      <w:pPr>
        <w:pStyle w:val="Corpsdetexte"/>
      </w:pPr>
      <w:r>
        <w:t xml:space="preserve">Ce sort n’arrête pas les attaques à distance purement élémentaires et</w:t>
      </w:r>
      <w:r>
        <w:t xml:space="preserve"> </w:t>
      </w:r>
      <w:r>
        <w:t xml:space="preserve">n’empêche pas non plus les adversaires d’utiliser des attaques de mêlée</w:t>
      </w:r>
      <w:r>
        <w:t xml:space="preserve"> </w:t>
      </w:r>
      <w:r>
        <w:t xml:space="preserve">en entrant ou sortant à leur guise de la zone.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Augmenter la défense (+20 BD) : +4 PP</w:t>
      </w:r>
    </w:p>
    <w:p>
      <w:pPr>
        <w:numPr>
          <w:ilvl w:val="0"/>
          <w:numId w:val="1042"/>
        </w:numPr>
        <w:pStyle w:val="Compact"/>
      </w:pPr>
      <w:r>
        <w:t xml:space="preserve">Augmenter la défense (+30 BD) : +8 PP</w:t>
      </w:r>
    </w:p>
    <w:p>
      <w:pPr>
        <w:numPr>
          <w:ilvl w:val="0"/>
          <w:numId w:val="1042"/>
        </w:numPr>
        <w:pStyle w:val="Compact"/>
      </w:pPr>
      <w:r>
        <w:t xml:space="preserve">Augmenter la défense (+40 BD) : +12 PP</w:t>
      </w:r>
    </w:p>
    <w:p>
      <w:pPr>
        <w:numPr>
          <w:ilvl w:val="0"/>
          <w:numId w:val="1042"/>
        </w:numPr>
        <w:pStyle w:val="Compact"/>
      </w:pPr>
      <w:r>
        <w:t xml:space="preserve">Augmenter la défense (+50 BD) : +16 PP</w:t>
      </w:r>
    </w:p>
    <w:p>
      <w:pPr>
        <w:numPr>
          <w:ilvl w:val="0"/>
          <w:numId w:val="1042"/>
        </w:numPr>
        <w:pStyle w:val="Compact"/>
      </w:pPr>
      <w:r>
        <w:t xml:space="preserve">Augmenter la taille (+3 m) : +2 PP</w:t>
      </w:r>
    </w:p>
    <w:p>
      <w:pPr>
        <w:numPr>
          <w:ilvl w:val="0"/>
          <w:numId w:val="104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2"/>
        </w:numPr>
        <w:pStyle w:val="Compact"/>
      </w:pPr>
      <w:r>
        <w:t xml:space="preserve">Mantelet mobile (se déplace au MdB x1 max du jeteur)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</w:t>
      </w:r>
    </w:p>
    <w:p>
      <w:pPr>
        <w:pStyle w:val="Corpsdetexte"/>
      </w:pPr>
      <w:r>
        <w:t xml:space="preserve">Source : College of Magics (id 273)</w:t>
      </w:r>
    </w:p>
    <w:bookmarkEnd w:id="40"/>
    <w:bookmarkStart w:id="41" w:name="tireur-délite"/>
    <w:p>
      <w:pPr>
        <w:pStyle w:val="Titre2"/>
      </w:pPr>
      <w:r>
        <w:t xml:space="preserve">Tireur d’Élite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réduire de 10 toutes les pénalités associées à la</w:t>
      </w:r>
      <w:r>
        <w:t xml:space="preserve"> </w:t>
      </w:r>
      <w:r>
        <w:t xml:space="preserve">portée lors de l’utilisation d’armes à distance. Ceci ne change pas les</w:t>
      </w:r>
      <w:r>
        <w:t xml:space="preserve"> </w:t>
      </w:r>
      <w:r>
        <w:t xml:space="preserve">distances ou les bonus « A bout portant 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4"/>
        </w:numPr>
        <w:pStyle w:val="Compact"/>
      </w:pPr>
      <w:r>
        <w:t xml:space="preserve">Augmenter la réduction (par 10 supplémentaire)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</w:t>
      </w:r>
    </w:p>
    <w:p>
      <w:pPr>
        <w:pStyle w:val="Corpsdetexte"/>
      </w:pPr>
      <w:r>
        <w:t xml:space="preserve">Source : College of Magics (id 374)</w:t>
      </w:r>
    </w:p>
    <w:bookmarkEnd w:id="41"/>
    <w:bookmarkStart w:id="42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046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046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046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046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42"/>
    <w:bookmarkEnd w:id="4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sphere-guerrier-mage</dc:title>
  <dc:creator/>
  <dc:language/>
  <cp:keywords/>
  <dcterms:created xsi:type="dcterms:W3CDTF">2023-12-18T18:38:30Z</dcterms:created>
  <dcterms:modified xsi:type="dcterms:W3CDTF">2023-12-18T18:38:30Z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